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54" w:rsidRDefault="0013433C" w:rsidP="00DE70AF">
      <w:pPr>
        <w:spacing w:before="312"/>
        <w:jc w:val="center"/>
        <w:textAlignment w:val="baseline"/>
        <w:rPr>
          <w:rFonts w:cs="仿宋"/>
          <w:b/>
          <w:bCs/>
          <w:sz w:val="44"/>
          <w:szCs w:val="44"/>
        </w:rPr>
      </w:pPr>
      <w:r w:rsidRPr="00DE70AF">
        <w:rPr>
          <w:rFonts w:cs="仿宋" w:hint="eastAsia"/>
          <w:b/>
          <w:bCs/>
          <w:sz w:val="44"/>
          <w:szCs w:val="44"/>
        </w:rPr>
        <w:t>合肥市民办教育协会</w:t>
      </w:r>
      <w:r w:rsidRPr="00DE70AF">
        <w:rPr>
          <w:rFonts w:cs="仿宋" w:hint="eastAsia"/>
          <w:b/>
          <w:bCs/>
          <w:sz w:val="44"/>
          <w:szCs w:val="44"/>
        </w:rPr>
        <w:t>2021</w:t>
      </w:r>
      <w:r w:rsidRPr="00DE70AF">
        <w:rPr>
          <w:rFonts w:cs="仿宋" w:hint="eastAsia"/>
          <w:b/>
          <w:bCs/>
          <w:sz w:val="44"/>
          <w:szCs w:val="44"/>
        </w:rPr>
        <w:t>年度工作计划</w:t>
      </w:r>
    </w:p>
    <w:p w:rsidR="00DE70AF" w:rsidRPr="00DE70AF" w:rsidRDefault="00DE70AF" w:rsidP="00DE70AF">
      <w:pPr>
        <w:spacing w:before="312"/>
        <w:jc w:val="center"/>
        <w:textAlignment w:val="baseline"/>
        <w:rPr>
          <w:rFonts w:cs="仿宋"/>
          <w:b/>
          <w:bCs/>
          <w:sz w:val="44"/>
          <w:szCs w:val="44"/>
        </w:rPr>
      </w:pPr>
    </w:p>
    <w:p w:rsidR="00075654" w:rsidRPr="00E71D5C" w:rsidRDefault="0013433C" w:rsidP="00E71D5C">
      <w:pPr>
        <w:spacing w:line="520" w:lineRule="exact"/>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2021年是十四五开局之年，也是我市民办教育协会的开局之年，我会将紧紧围绕合肥市教育局、市民政局的中心工作，团结和带领广大民办教育工作者，依据协会章程，坚持“助力行业发展，服务会员单位”为宗旨，开展政策学习、调研交流、培训研讨等活动，促进市民办教育事业规范优质发展。着力做好以下几个方面工作：</w:t>
      </w:r>
    </w:p>
    <w:p w:rsidR="00075654" w:rsidRPr="00E71D5C" w:rsidRDefault="0013433C" w:rsidP="00E71D5C">
      <w:pPr>
        <w:spacing w:line="520" w:lineRule="exact"/>
        <w:ind w:firstLineChars="200" w:firstLine="562"/>
        <w:textAlignment w:val="baseline"/>
        <w:rPr>
          <w:rFonts w:ascii="仿宋_GB2312" w:eastAsia="仿宋_GB2312" w:hAnsi="宋体" w:cs="宋体"/>
          <w:b/>
          <w:bCs/>
          <w:color w:val="000000" w:themeColor="text1"/>
          <w:sz w:val="28"/>
          <w:szCs w:val="28"/>
          <w:shd w:val="clear" w:color="auto" w:fill="FFFFFF"/>
        </w:rPr>
      </w:pPr>
      <w:r w:rsidRPr="00E71D5C">
        <w:rPr>
          <w:rFonts w:ascii="仿宋_GB2312" w:eastAsia="仿宋_GB2312" w:hAnsi="宋体" w:cs="宋体" w:hint="eastAsia"/>
          <w:b/>
          <w:bCs/>
          <w:color w:val="000000" w:themeColor="text1"/>
          <w:sz w:val="28"/>
          <w:szCs w:val="28"/>
          <w:shd w:val="clear" w:color="auto" w:fill="FFFFFF"/>
        </w:rPr>
        <w:t>一、立足“三做”，筑牢发展之基</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1、做强思想政治引领</w:t>
      </w:r>
    </w:p>
    <w:p w:rsidR="0013433C" w:rsidRPr="00E71D5C" w:rsidRDefault="0013433C" w:rsidP="00E71D5C">
      <w:pPr>
        <w:spacing w:line="520" w:lineRule="exact"/>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组织</w:t>
      </w:r>
      <w:r w:rsidRPr="00E71D5C">
        <w:rPr>
          <w:rFonts w:ascii="仿宋_GB2312" w:eastAsia="仿宋_GB2312" w:hAnsi="宋体" w:cs="宋体" w:hint="eastAsia"/>
          <w:color w:val="000000" w:themeColor="text1"/>
          <w:sz w:val="28"/>
          <w:szCs w:val="28"/>
          <w:shd w:val="clear" w:color="auto" w:fill="FFFFFF"/>
          <w:lang w:val="zh-CN"/>
        </w:rPr>
        <w:t>学习习近平新时代中国特色社会主义思想，特别是关于教育的系列论述，贯彻</w:t>
      </w:r>
      <w:r w:rsidRPr="00E71D5C">
        <w:rPr>
          <w:rFonts w:ascii="仿宋_GB2312" w:eastAsia="仿宋_GB2312" w:hAnsi="宋体" w:cs="宋体" w:hint="eastAsia"/>
          <w:color w:val="000000" w:themeColor="text1"/>
          <w:sz w:val="28"/>
          <w:szCs w:val="28"/>
          <w:shd w:val="clear" w:color="auto" w:fill="FFFFFF"/>
        </w:rPr>
        <w:t>党的十九大和十九届二中、三中、四中、五中全会精神</w:t>
      </w:r>
      <w:r w:rsidRPr="00E71D5C">
        <w:rPr>
          <w:rFonts w:ascii="仿宋_GB2312" w:eastAsia="仿宋_GB2312" w:hAnsi="宋体" w:cs="宋体" w:hint="eastAsia"/>
          <w:color w:val="000000" w:themeColor="text1"/>
          <w:sz w:val="28"/>
          <w:szCs w:val="28"/>
          <w:shd w:val="clear" w:color="auto" w:fill="FFFFFF"/>
          <w:lang w:val="zh-CN"/>
        </w:rPr>
        <w:t>。学习“四史”，并开展系列活动。</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建立健全协会党建组织，筹建中共合肥市民办教育协会委员会。</w:t>
      </w:r>
    </w:p>
    <w:p w:rsidR="0013433C" w:rsidRPr="00E71D5C" w:rsidRDefault="0013433C" w:rsidP="00E71D5C">
      <w:pPr>
        <w:spacing w:line="520" w:lineRule="exact"/>
        <w:ind w:firstLineChars="200" w:firstLine="560"/>
        <w:textAlignment w:val="baseline"/>
        <w:rPr>
          <w:rFonts w:ascii="仿宋_GB2312" w:eastAsia="仿宋_GB2312" w:hAnsi="宋体" w:cs="宋体"/>
          <w:color w:val="000000" w:themeColor="text1"/>
          <w:sz w:val="28"/>
          <w:szCs w:val="28"/>
          <w:shd w:val="clear" w:color="auto" w:fill="FFFFFF"/>
          <w:lang w:val="zh-CN"/>
        </w:rPr>
      </w:pPr>
      <w:r w:rsidRPr="00E71D5C">
        <w:rPr>
          <w:rFonts w:ascii="仿宋_GB2312" w:eastAsia="仿宋_GB2312" w:hAnsi="宋体" w:cs="宋体" w:hint="eastAsia"/>
          <w:color w:val="000000" w:themeColor="text1"/>
          <w:sz w:val="28"/>
          <w:szCs w:val="28"/>
          <w:shd w:val="clear" w:color="auto" w:fill="FFFFFF"/>
        </w:rPr>
        <w:t>督促推进协会会员单位党组织设置工作“全覆盖。推进党建工作与学校教育教学工作，加强融合。抓好党建工作作为办学治校的基本功。</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lang w:val="zh-CN"/>
        </w:rPr>
        <w:t>2、做实政策研究，引领健康发展</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lang w:val="zh-CN"/>
        </w:rPr>
        <w:t>组织广大会员深入学习民办教育促进法等新法新政，指导会员学校准确把握分类发展的内容要求。</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lang w:val="zh-CN"/>
        </w:rPr>
        <w:t>开展新发展理念研究，增强民办学校对阶段，新格局，新要求的认同感。</w:t>
      </w:r>
    </w:p>
    <w:p w:rsidR="00075654" w:rsidRPr="00E71D5C" w:rsidRDefault="0013433C" w:rsidP="00E71D5C">
      <w:pPr>
        <w:spacing w:line="520" w:lineRule="exact"/>
        <w:ind w:firstLineChars="200" w:firstLine="560"/>
        <w:textAlignment w:val="baseline"/>
        <w:rPr>
          <w:rFonts w:ascii="仿宋_GB2312" w:eastAsia="仿宋_GB2312" w:hAnsi="宋体" w:cs="宋体"/>
          <w:color w:val="000000" w:themeColor="text1"/>
          <w:sz w:val="28"/>
          <w:szCs w:val="28"/>
          <w:shd w:val="clear" w:color="auto" w:fill="FFFFFF"/>
          <w:lang w:val="zh-CN"/>
        </w:rPr>
      </w:pPr>
      <w:r w:rsidRPr="00E71D5C">
        <w:rPr>
          <w:rFonts w:ascii="仿宋_GB2312" w:eastAsia="仿宋_GB2312" w:hAnsi="宋体" w:cs="宋体" w:hint="eastAsia"/>
          <w:color w:val="000000" w:themeColor="text1"/>
          <w:sz w:val="28"/>
          <w:szCs w:val="28"/>
          <w:shd w:val="clear" w:color="auto" w:fill="FFFFFF"/>
          <w:lang w:val="zh-CN"/>
        </w:rPr>
        <w:t>开展新教材，新课改，新评价讨。</w:t>
      </w:r>
    </w:p>
    <w:p w:rsidR="00075654" w:rsidRPr="00E71D5C" w:rsidRDefault="0013433C" w:rsidP="00E71D5C">
      <w:pPr>
        <w:spacing w:line="520" w:lineRule="exact"/>
        <w:ind w:firstLineChars="200" w:firstLine="562"/>
        <w:textAlignment w:val="baseline"/>
        <w:rPr>
          <w:rFonts w:ascii="仿宋_GB2312" w:eastAsia="仿宋_GB2312" w:hAnsi="宋体" w:cs="宋体"/>
          <w:b/>
          <w:bCs/>
          <w:color w:val="000000" w:themeColor="text1"/>
          <w:sz w:val="28"/>
          <w:szCs w:val="28"/>
          <w:shd w:val="clear" w:color="auto" w:fill="FFFFFF"/>
        </w:rPr>
      </w:pPr>
      <w:r w:rsidRPr="00E71D5C">
        <w:rPr>
          <w:rFonts w:ascii="仿宋_GB2312" w:eastAsia="仿宋_GB2312" w:hAnsi="宋体" w:cs="宋体" w:hint="eastAsia"/>
          <w:b/>
          <w:bCs/>
          <w:color w:val="000000" w:themeColor="text1"/>
          <w:sz w:val="28"/>
          <w:szCs w:val="28"/>
          <w:shd w:val="clear" w:color="auto" w:fill="FFFFFF"/>
        </w:rPr>
        <w:t>3、做好桥梁纽带，助力发展后劲</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000000" w:themeColor="text1"/>
          <w:sz w:val="28"/>
          <w:szCs w:val="28"/>
          <w:shd w:val="clear" w:color="auto" w:fill="FFFFFF"/>
        </w:rPr>
        <w:t>结合政策要求及态势分析，</w:t>
      </w:r>
      <w:r w:rsidRPr="00E71D5C">
        <w:rPr>
          <w:rFonts w:ascii="仿宋_GB2312" w:eastAsia="仿宋_GB2312" w:hAnsi="宋体" w:cs="宋体" w:hint="eastAsia"/>
          <w:color w:val="404040"/>
          <w:sz w:val="28"/>
          <w:szCs w:val="28"/>
        </w:rPr>
        <w:t>有针对性地开展调研工作，为民办教育改革发展提供依据，为政府支持民办学校建言献策。</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lastRenderedPageBreak/>
        <w:t>根据教育高质量发展的需求，制定系列培训计划，由专委会组织开展。如教师心理健康、德育引领创新思维、校园文化体系建设、疫情下手机管理、体质创新、作业创新、综合评价、特色专业打造、招生政策研讨，国际化教育等专题。深入开展人才培养模式创新和“三教”改革，提升民办教育的核心竞争力。</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搭建交流平台，开展校校、校企、国际交流联谊活动，取长补短。</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建立行业风险防控制度。</w:t>
      </w:r>
    </w:p>
    <w:p w:rsidR="00075654" w:rsidRPr="00E71D5C" w:rsidRDefault="0013433C" w:rsidP="00E71D5C">
      <w:pPr>
        <w:spacing w:line="520" w:lineRule="exact"/>
        <w:ind w:firstLineChars="200" w:firstLine="562"/>
        <w:textAlignment w:val="baseline"/>
        <w:rPr>
          <w:rFonts w:ascii="仿宋_GB2312" w:eastAsia="仿宋_GB2312" w:hAnsi="宋体" w:cs="宋体"/>
          <w:b/>
          <w:color w:val="404040"/>
          <w:sz w:val="28"/>
          <w:szCs w:val="28"/>
        </w:rPr>
      </w:pPr>
      <w:r w:rsidRPr="00E71D5C">
        <w:rPr>
          <w:rFonts w:ascii="仿宋_GB2312" w:eastAsia="仿宋_GB2312" w:hAnsi="宋体" w:cs="宋体" w:hint="eastAsia"/>
          <w:b/>
          <w:color w:val="404040"/>
          <w:sz w:val="28"/>
          <w:szCs w:val="28"/>
        </w:rPr>
        <w:t>二、办好</w:t>
      </w:r>
      <w:r w:rsidR="005B30AB" w:rsidRPr="00E71D5C">
        <w:rPr>
          <w:rFonts w:ascii="仿宋_GB2312" w:eastAsia="仿宋_GB2312" w:hAnsi="宋体" w:cs="宋体" w:hint="eastAsia"/>
          <w:b/>
          <w:color w:val="404040"/>
          <w:sz w:val="28"/>
          <w:szCs w:val="28"/>
        </w:rPr>
        <w:t>“</w:t>
      </w:r>
      <w:r w:rsidRPr="00E71D5C">
        <w:rPr>
          <w:rFonts w:ascii="仿宋_GB2312" w:eastAsia="仿宋_GB2312" w:hAnsi="宋体" w:cs="宋体" w:hint="eastAsia"/>
          <w:b/>
          <w:color w:val="404040"/>
          <w:sz w:val="28"/>
          <w:szCs w:val="28"/>
        </w:rPr>
        <w:t>四件</w:t>
      </w:r>
      <w:r w:rsidR="005B30AB" w:rsidRPr="00E71D5C">
        <w:rPr>
          <w:rFonts w:ascii="仿宋_GB2312" w:eastAsia="仿宋_GB2312" w:hAnsi="宋体" w:cs="宋体" w:hint="eastAsia"/>
          <w:b/>
          <w:color w:val="404040"/>
          <w:sz w:val="28"/>
          <w:szCs w:val="28"/>
        </w:rPr>
        <w:t>”</w:t>
      </w:r>
      <w:r w:rsidRPr="00E71D5C">
        <w:rPr>
          <w:rFonts w:ascii="仿宋_GB2312" w:eastAsia="仿宋_GB2312" w:hAnsi="宋体" w:cs="宋体" w:hint="eastAsia"/>
          <w:b/>
          <w:color w:val="404040"/>
          <w:sz w:val="28"/>
          <w:szCs w:val="28"/>
        </w:rPr>
        <w:t>大事，扩大影响力</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1，开展建党100周年庆祝活动。</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2，围绕“十四五”规划，民促法贯彻反映诉求，积极建言。</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3，举办民办学校智慧校园建设交流会。</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4，办好民办教育年会。</w:t>
      </w:r>
    </w:p>
    <w:p w:rsidR="00075654" w:rsidRPr="00E71D5C" w:rsidRDefault="0013433C" w:rsidP="00E71D5C">
      <w:pPr>
        <w:spacing w:line="520" w:lineRule="exact"/>
        <w:ind w:firstLineChars="200" w:firstLine="562"/>
        <w:textAlignment w:val="baseline"/>
        <w:rPr>
          <w:rFonts w:ascii="仿宋_GB2312" w:eastAsia="仿宋_GB2312" w:hAnsi="宋体" w:cs="宋体"/>
          <w:b/>
          <w:bCs/>
          <w:color w:val="404040"/>
          <w:sz w:val="28"/>
          <w:szCs w:val="28"/>
        </w:rPr>
      </w:pPr>
      <w:r w:rsidRPr="00E71D5C">
        <w:rPr>
          <w:rFonts w:ascii="仿宋_GB2312" w:eastAsia="仿宋_GB2312" w:hAnsi="宋体" w:cs="宋体" w:hint="eastAsia"/>
          <w:b/>
          <w:bCs/>
          <w:color w:val="404040"/>
          <w:sz w:val="28"/>
          <w:szCs w:val="28"/>
        </w:rPr>
        <w:t>三，加强自身建设，提升服务能力</w:t>
      </w:r>
      <w:bookmarkStart w:id="0" w:name="_GoBack"/>
      <w:bookmarkEnd w:id="0"/>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1、完善各项制度，明确分工职责任务。</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2、加强宣传，发展会员，扩大协会的影响力。</w:t>
      </w:r>
    </w:p>
    <w:p w:rsidR="00075654" w:rsidRPr="00E71D5C" w:rsidRDefault="0013433C" w:rsidP="00E71D5C">
      <w:pPr>
        <w:spacing w:line="520" w:lineRule="exact"/>
        <w:ind w:firstLineChars="200" w:firstLine="56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3、建立起科学高效的工作机制如会议召集、议事协调、活动组织、经费使用等，确保高效务实，提高会员参与度、满意度。</w:t>
      </w:r>
    </w:p>
    <w:p w:rsidR="00075654" w:rsidRPr="00E71D5C" w:rsidRDefault="00075654" w:rsidP="00E71D5C">
      <w:pPr>
        <w:spacing w:line="520" w:lineRule="exact"/>
        <w:ind w:firstLineChars="200" w:firstLine="560"/>
        <w:textAlignment w:val="baseline"/>
        <w:rPr>
          <w:rFonts w:ascii="仿宋_GB2312" w:eastAsia="仿宋_GB2312" w:hAnsi="宋体" w:cs="宋体"/>
          <w:color w:val="404040"/>
          <w:sz w:val="28"/>
          <w:szCs w:val="28"/>
        </w:rPr>
      </w:pPr>
    </w:p>
    <w:p w:rsidR="00075654" w:rsidRPr="00E71D5C" w:rsidRDefault="00075654" w:rsidP="00E71D5C">
      <w:pPr>
        <w:spacing w:line="520" w:lineRule="exact"/>
        <w:textAlignment w:val="baseline"/>
        <w:rPr>
          <w:rFonts w:ascii="仿宋_GB2312" w:eastAsia="仿宋_GB2312" w:hAnsi="宋体" w:cs="宋体"/>
          <w:color w:val="000000" w:themeColor="text1"/>
          <w:sz w:val="28"/>
          <w:szCs w:val="28"/>
          <w:shd w:val="clear" w:color="auto" w:fill="FFFFFF"/>
        </w:rPr>
      </w:pPr>
    </w:p>
    <w:p w:rsidR="00E71D5C" w:rsidRDefault="0013433C" w:rsidP="00E71D5C">
      <w:pPr>
        <w:spacing w:line="520" w:lineRule="exact"/>
        <w:ind w:firstLineChars="1600" w:firstLine="448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合肥民办教育协会</w:t>
      </w:r>
    </w:p>
    <w:p w:rsidR="00075654" w:rsidRPr="00E71D5C" w:rsidRDefault="0013433C" w:rsidP="00E71D5C">
      <w:pPr>
        <w:spacing w:line="520" w:lineRule="exact"/>
        <w:ind w:firstLineChars="1600" w:firstLine="4480"/>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t>二</w:t>
      </w:r>
      <w:r w:rsidRPr="00E71D5C">
        <w:rPr>
          <w:rFonts w:ascii="仿宋_GB2312" w:hAnsi="宋体" w:cs="宋体" w:hint="eastAsia"/>
          <w:color w:val="404040"/>
          <w:sz w:val="28"/>
          <w:szCs w:val="28"/>
        </w:rPr>
        <w:t>〇</w:t>
      </w:r>
      <w:r w:rsidRPr="00E71D5C">
        <w:rPr>
          <w:rFonts w:ascii="仿宋_GB2312" w:eastAsia="仿宋_GB2312" w:hAnsi="宋体" w:cs="宋体" w:hint="eastAsia"/>
          <w:color w:val="404040"/>
          <w:sz w:val="28"/>
          <w:szCs w:val="28"/>
        </w:rPr>
        <w:t>二一年二月二十八日</w:t>
      </w:r>
    </w:p>
    <w:p w:rsidR="00075654" w:rsidRPr="00E71D5C" w:rsidRDefault="00075654">
      <w:pPr>
        <w:pStyle w:val="a3"/>
        <w:widowControl/>
        <w:spacing w:beforeAutospacing="0" w:afterAutospacing="0"/>
        <w:textAlignment w:val="baseline"/>
        <w:rPr>
          <w:rFonts w:ascii="仿宋_GB2312" w:eastAsia="仿宋_GB2312" w:hAnsi="微软雅黑" w:cs="微软雅黑"/>
          <w:color w:val="666666"/>
          <w:sz w:val="28"/>
          <w:szCs w:val="28"/>
        </w:rPr>
      </w:pPr>
    </w:p>
    <w:p w:rsidR="00CF3505" w:rsidRDefault="00CF3505">
      <w:pPr>
        <w:textAlignment w:val="baseline"/>
        <w:rPr>
          <w:rFonts w:ascii="仿宋_GB2312" w:eastAsia="仿宋_GB2312" w:hAnsi="宋体" w:cs="宋体" w:hint="eastAsia"/>
          <w:color w:val="404040"/>
          <w:sz w:val="28"/>
          <w:szCs w:val="28"/>
        </w:rPr>
      </w:pPr>
    </w:p>
    <w:p w:rsidR="00CF3505" w:rsidRDefault="00CF3505">
      <w:pPr>
        <w:textAlignment w:val="baseline"/>
        <w:rPr>
          <w:rFonts w:ascii="仿宋_GB2312" w:eastAsia="仿宋_GB2312" w:hAnsi="宋体" w:cs="宋体" w:hint="eastAsia"/>
          <w:color w:val="404040"/>
          <w:sz w:val="28"/>
          <w:szCs w:val="28"/>
        </w:rPr>
      </w:pPr>
    </w:p>
    <w:p w:rsidR="00CF3505" w:rsidRDefault="00CF3505">
      <w:pPr>
        <w:textAlignment w:val="baseline"/>
        <w:rPr>
          <w:rFonts w:ascii="仿宋_GB2312" w:eastAsia="仿宋_GB2312" w:hAnsi="宋体" w:cs="宋体" w:hint="eastAsia"/>
          <w:color w:val="404040"/>
          <w:sz w:val="28"/>
          <w:szCs w:val="28"/>
        </w:rPr>
      </w:pPr>
    </w:p>
    <w:p w:rsidR="00CF3505" w:rsidRDefault="00CF3505">
      <w:pPr>
        <w:textAlignment w:val="baseline"/>
        <w:rPr>
          <w:rFonts w:ascii="仿宋_GB2312" w:eastAsia="仿宋_GB2312" w:hAnsi="宋体" w:cs="宋体" w:hint="eastAsia"/>
          <w:color w:val="404040"/>
          <w:sz w:val="28"/>
          <w:szCs w:val="28"/>
        </w:rPr>
      </w:pPr>
    </w:p>
    <w:p w:rsidR="00075654" w:rsidRPr="00E71D5C" w:rsidRDefault="0013433C">
      <w:pPr>
        <w:textAlignment w:val="baseline"/>
        <w:rPr>
          <w:rFonts w:ascii="仿宋_GB2312" w:eastAsia="仿宋_GB2312" w:hAnsi="宋体" w:cs="宋体"/>
          <w:color w:val="404040"/>
          <w:sz w:val="28"/>
          <w:szCs w:val="28"/>
        </w:rPr>
      </w:pPr>
      <w:r w:rsidRPr="00E71D5C">
        <w:rPr>
          <w:rFonts w:ascii="仿宋_GB2312" w:eastAsia="仿宋_GB2312" w:hAnsi="宋体" w:cs="宋体" w:hint="eastAsia"/>
          <w:color w:val="404040"/>
          <w:sz w:val="28"/>
          <w:szCs w:val="28"/>
        </w:rPr>
        <w:lastRenderedPageBreak/>
        <w:t>附：各专委计划</w:t>
      </w:r>
    </w:p>
    <w:p w:rsidR="00075654" w:rsidRPr="00E71D5C" w:rsidRDefault="00075654" w:rsidP="00CF3505">
      <w:pPr>
        <w:textAlignment w:val="baseline"/>
        <w:rPr>
          <w:rFonts w:ascii="仿宋_GB2312" w:eastAsia="仿宋_GB2312" w:hAnsi="宋体" w:cs="宋体"/>
          <w:b/>
          <w:bCs/>
          <w:color w:val="000000" w:themeColor="text1"/>
          <w:sz w:val="28"/>
          <w:szCs w:val="28"/>
          <w:shd w:val="clear" w:color="auto" w:fill="FFFFFF"/>
        </w:rPr>
      </w:pPr>
    </w:p>
    <w:p w:rsidR="00075654" w:rsidRPr="00E71D5C" w:rsidRDefault="0031751D">
      <w:pPr>
        <w:spacing w:line="360" w:lineRule="auto"/>
        <w:ind w:firstLineChars="200" w:firstLine="562"/>
        <w:textAlignment w:val="baseline"/>
        <w:rPr>
          <w:rFonts w:ascii="仿宋_GB2312" w:eastAsia="仿宋_GB2312" w:hAnsi="宋体" w:cs="宋体"/>
          <w:b/>
          <w:bCs/>
          <w:color w:val="000000" w:themeColor="text1"/>
          <w:sz w:val="28"/>
          <w:szCs w:val="28"/>
          <w:shd w:val="clear" w:color="auto" w:fill="FFFFFF"/>
        </w:rPr>
      </w:pPr>
      <w:r>
        <w:rPr>
          <w:rFonts w:ascii="仿宋_GB2312" w:eastAsia="仿宋_GB2312" w:hAnsi="宋体" w:cs="宋体" w:hint="eastAsia"/>
          <w:b/>
          <w:bCs/>
          <w:color w:val="000000" w:themeColor="text1"/>
          <w:sz w:val="28"/>
          <w:szCs w:val="28"/>
          <w:shd w:val="clear" w:color="auto" w:fill="FFFFFF"/>
        </w:rPr>
        <w:t>一、</w:t>
      </w:r>
      <w:r w:rsidR="0013433C" w:rsidRPr="00E71D5C">
        <w:rPr>
          <w:rFonts w:ascii="仿宋_GB2312" w:eastAsia="仿宋_GB2312" w:hAnsi="宋体" w:cs="宋体" w:hint="eastAsia"/>
          <w:b/>
          <w:bCs/>
          <w:color w:val="000000" w:themeColor="text1"/>
          <w:sz w:val="28"/>
          <w:szCs w:val="28"/>
          <w:shd w:val="clear" w:color="auto" w:fill="FFFFFF"/>
        </w:rPr>
        <w:t>基础教育专委会</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2021年，民办基础教育专委会将深入开展促进民办教育发展的相关教研和课题研讨，倡导以师德促教师队伍建设，创新疫情情况下学生管理工作，对学校升学环节特别是中高考工作进行调研、培训和指导，加强招生政策解读和国际化教育探讨。</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具体计划如下：</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3月份：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开展教研和课题：各类型学校组织关于创新作业；疫情新常态下学生手机管理、学生体质创新管理等的课题申报和立项。</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中小学评价：召开合肥市普通高中综合评价反思会和指导会。</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招生政策调研专题：分别开展高中阶段学校、义务教育阶段、国际化教育学校的问题调研和需求等反馈。</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4月份：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教研和课题：各类型学校组织关于创新作业、疫情新常态下学生手机管理、学生体质创新管理等的课题申报和立项；</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国际化教育：国际化视野下的教师专业发展论坛。</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招生政策调研专题：分别开展高中阶段学校、义务教育阶段、国际化教育学校的问题调研和需求等反馈。</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5月份：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中考高考备考研讨：2022年高考一轮复习研讨会。</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lastRenderedPageBreak/>
        <w:t>中小学评价：小升初、初升高专业辅导报告。</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6月份：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教研和课题：立项课题开题。</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7月份：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学生活动：校际活动联赛、联谊。</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8月份：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1、教研和课题：读书沙龙、阅读工作坊；</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2、中考高考备考研讨：新高考培训。</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10月份：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师德及教师专业发展：民办学校班主任论坛。</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11月份：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师德及教师专业发展：举办关于教师心理健康专题讲座。</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教研和课题：年级组和备课组建设研讨会。</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12月份：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教研和课题：课题阶段总结</w:t>
      </w:r>
      <w:r w:rsidR="00E71D5C">
        <w:rPr>
          <w:rFonts w:ascii="仿宋_GB2312" w:eastAsia="仿宋_GB2312" w:hAnsi="宋体" w:cs="宋体" w:hint="eastAsia"/>
          <w:color w:val="000000" w:themeColor="text1"/>
          <w:sz w:val="28"/>
          <w:szCs w:val="28"/>
          <w:shd w:val="clear" w:color="auto" w:fill="FFFFFF"/>
        </w:rPr>
        <w:t>。</w:t>
      </w:r>
    </w:p>
    <w:p w:rsidR="00075654" w:rsidRPr="00E71D5C" w:rsidRDefault="0013433C">
      <w:pPr>
        <w:spacing w:line="360" w:lineRule="auto"/>
        <w:ind w:firstLineChars="200" w:firstLine="562"/>
        <w:textAlignment w:val="baseline"/>
        <w:rPr>
          <w:rFonts w:ascii="仿宋_GB2312" w:eastAsia="仿宋_GB2312" w:hAnsi="宋体" w:cs="宋体"/>
          <w:b/>
          <w:bCs/>
          <w:color w:val="000000" w:themeColor="text1"/>
          <w:sz w:val="28"/>
          <w:szCs w:val="28"/>
          <w:shd w:val="clear" w:color="auto" w:fill="FFFFFF"/>
        </w:rPr>
      </w:pPr>
      <w:r w:rsidRPr="00E71D5C">
        <w:rPr>
          <w:rFonts w:ascii="仿宋_GB2312" w:eastAsia="仿宋_GB2312" w:hAnsi="宋体" w:cs="宋体" w:hint="eastAsia"/>
          <w:b/>
          <w:bCs/>
          <w:color w:val="000000" w:themeColor="text1"/>
          <w:sz w:val="28"/>
          <w:szCs w:val="28"/>
          <w:shd w:val="clear" w:color="auto" w:fill="FFFFFF"/>
        </w:rPr>
        <w:t>二、职业教育专委员</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2021年，进一步了解各民办职校教育动态，组织民办职业学校开展学习研讨、培训交流等活动，促进民办职业教育抢抓机遇，顺应时代发展；通过创新学生管理、双师队伍建设、实训基地建设、校企合作、产教融合等达到提质培优，办好人民满意的职业教育的目的。</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（一）引领民办学校依法办学、规范管理</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全面贯彻党的教育方针，坚持社会主义办学方向。组织全市民办</w:t>
      </w:r>
      <w:r w:rsidRPr="00E71D5C">
        <w:rPr>
          <w:rFonts w:ascii="仿宋_GB2312" w:eastAsia="仿宋_GB2312" w:hAnsi="宋体" w:cs="宋体" w:hint="eastAsia"/>
          <w:color w:val="000000" w:themeColor="text1"/>
          <w:sz w:val="28"/>
          <w:szCs w:val="28"/>
          <w:shd w:val="clear" w:color="auto" w:fill="FFFFFF"/>
        </w:rPr>
        <w:lastRenderedPageBreak/>
        <w:t>职教工作者，学习国家的政策法律法规，加强行业自律，注重防范和化解风险。进一步了解校情民意，帮助扰解难，引导民办学校走可持续发展道路。积极维护会员合法权益，促进校际交流，推动改革创新，持续推进全市民办教育健康稳步发展。</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二、加强德育引领，引导创新思维</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促进民办职校德育工作，大力弘扬社会主义核心价值观。倡导新时代师德师风建设，促进民办职业学校教师的使命感和自豪感。通过开展研讨、交流、典型示范活动，提升职业学校学生管理水平。引领新时代职教创新理念，承担起新时期民办教育的新使命。</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三、倡导特色办学，提升品牌效益</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各校优势不同，面临的环境和问题不同，应树立典型，清晰现有状态，找出优劣势所在，根据政策对各职校进行帮扶，整体提升学校质量。</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民办教育在扩大教育开放、增加教育供给、推动教育创新、提高教育效率等方面起着积极的作用。站在新的历史起点，我们要坚持正确的发展方向，坚守教育初心，因校利导，引导民办职校积极探索面向未来的教育创新实践，同时，又要别具创意地打造出品牌和特色，应对新形势下的民办教育发展。</w:t>
      </w:r>
    </w:p>
    <w:p w:rsidR="00075654" w:rsidRPr="00E71D5C" w:rsidRDefault="0013433C">
      <w:pPr>
        <w:spacing w:line="360" w:lineRule="auto"/>
        <w:ind w:firstLineChars="200" w:firstLine="562"/>
        <w:textAlignment w:val="baseline"/>
        <w:rPr>
          <w:rFonts w:ascii="仿宋_GB2312" w:eastAsia="仿宋_GB2312" w:hAnsi="宋体" w:cs="宋体"/>
          <w:b/>
          <w:bCs/>
          <w:color w:val="000000" w:themeColor="text1"/>
          <w:sz w:val="28"/>
          <w:szCs w:val="28"/>
          <w:shd w:val="clear" w:color="auto" w:fill="FFFFFF"/>
        </w:rPr>
      </w:pPr>
      <w:r w:rsidRPr="00E71D5C">
        <w:rPr>
          <w:rFonts w:ascii="仿宋_GB2312" w:eastAsia="仿宋_GB2312" w:hAnsi="宋体" w:cs="宋体" w:hint="eastAsia"/>
          <w:b/>
          <w:bCs/>
          <w:color w:val="000000" w:themeColor="text1"/>
          <w:sz w:val="28"/>
          <w:szCs w:val="28"/>
          <w:shd w:val="clear" w:color="auto" w:fill="FFFFFF"/>
        </w:rPr>
        <w:t>三、培训专委会</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2021年，培训教育专委会将进一步加大工作力度，推进培训行业更加规范发展。</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（一）2021年全年发展会员50家，对申请入会的单位更加严格</w:t>
      </w:r>
      <w:r w:rsidRPr="00E71D5C">
        <w:rPr>
          <w:rFonts w:ascii="仿宋_GB2312" w:eastAsia="仿宋_GB2312" w:hAnsi="宋体" w:cs="宋体" w:hint="eastAsia"/>
          <w:color w:val="000000" w:themeColor="text1"/>
          <w:sz w:val="28"/>
          <w:szCs w:val="28"/>
          <w:shd w:val="clear" w:color="auto" w:fill="FFFFFF"/>
        </w:rPr>
        <w:lastRenderedPageBreak/>
        <w:t>审核。</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二）培专委力争每月组织一次会议但不限于会议的交流活动，包括行业政策解析解读、培训行业市场态势调研分析、行业同仁提升讲座培训、“走出去引进来”开展参观学习和交流分享、行业同仁开展活动拓展等丰富多彩的交流活动。</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（三）每季度开展专委会扩大会议，包括邀请相关领导、会员代表等，并进行季度性总结和规划等。</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（四）每半年开展一次针对所有会员的、形式多样的赋能会议，支持整个行业同仁良性发展。</w:t>
      </w:r>
    </w:p>
    <w:p w:rsidR="00075654" w:rsidRPr="00E71D5C" w:rsidRDefault="0013433C">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r w:rsidRPr="00E71D5C">
        <w:rPr>
          <w:rFonts w:ascii="仿宋_GB2312" w:eastAsia="仿宋_GB2312" w:hAnsi="宋体" w:cs="宋体" w:hint="eastAsia"/>
          <w:color w:val="000000" w:themeColor="text1"/>
          <w:sz w:val="28"/>
          <w:szCs w:val="28"/>
          <w:shd w:val="clear" w:color="auto" w:fill="FFFFFF"/>
        </w:rPr>
        <w:t>总之，在当前国际、国内形势的大环境下，培专委一定坚持引导规范，服务行业，促进合肥地区民办培训行业更加健康发展。</w:t>
      </w:r>
    </w:p>
    <w:p w:rsidR="00075654" w:rsidRPr="00E71D5C" w:rsidRDefault="0013433C">
      <w:pPr>
        <w:ind w:firstLineChars="200" w:firstLine="562"/>
        <w:textAlignment w:val="baseline"/>
        <w:rPr>
          <w:rFonts w:ascii="仿宋_GB2312" w:eastAsia="仿宋_GB2312"/>
          <w:b/>
          <w:bCs/>
          <w:sz w:val="28"/>
          <w:szCs w:val="28"/>
        </w:rPr>
      </w:pPr>
      <w:r w:rsidRPr="00E71D5C">
        <w:rPr>
          <w:rFonts w:ascii="仿宋_GB2312" w:eastAsia="仿宋_GB2312" w:hint="eastAsia"/>
          <w:b/>
          <w:bCs/>
          <w:sz w:val="28"/>
          <w:szCs w:val="28"/>
        </w:rPr>
        <w:t>四、学前教育专委会</w:t>
      </w:r>
    </w:p>
    <w:p w:rsidR="00075654" w:rsidRPr="00E71D5C" w:rsidRDefault="0013433C">
      <w:pPr>
        <w:ind w:firstLineChars="200" w:firstLine="560"/>
        <w:textAlignment w:val="baseline"/>
        <w:rPr>
          <w:rFonts w:ascii="仿宋_GB2312" w:eastAsia="仿宋_GB2312" w:hAnsi="宋体" w:cs="宋体"/>
          <w:sz w:val="28"/>
          <w:szCs w:val="28"/>
        </w:rPr>
      </w:pPr>
      <w:r w:rsidRPr="00E71D5C">
        <w:rPr>
          <w:rFonts w:ascii="仿宋_GB2312" w:eastAsia="仿宋_GB2312" w:hint="eastAsia"/>
          <w:sz w:val="28"/>
          <w:szCs w:val="28"/>
        </w:rPr>
        <w:t>专委会将继续坚持依法办园，依法治园，</w:t>
      </w:r>
      <w:r w:rsidRPr="00E71D5C">
        <w:rPr>
          <w:rFonts w:ascii="仿宋_GB2312" w:eastAsia="仿宋_GB2312" w:hAnsi="宋体" w:cs="宋体" w:hint="eastAsia"/>
          <w:sz w:val="28"/>
          <w:szCs w:val="28"/>
        </w:rPr>
        <w:t>以《3-6岁儿童学习与发展指南》、《幼儿园教育指导纲要》、和《幼儿园工作规程》为依据，进一步加强幼儿园管理工作和安全工作。</w:t>
      </w:r>
      <w:r w:rsidRPr="00E71D5C">
        <w:rPr>
          <w:rFonts w:ascii="仿宋_GB2312" w:eastAsia="仿宋_GB2312" w:hint="eastAsia"/>
          <w:sz w:val="28"/>
          <w:szCs w:val="28"/>
        </w:rPr>
        <w:t>立足各园所特点，</w:t>
      </w:r>
      <w:r w:rsidRPr="00E71D5C">
        <w:rPr>
          <w:rFonts w:ascii="仿宋_GB2312" w:eastAsia="仿宋_GB2312" w:hAnsi="宋体" w:cs="宋体" w:hint="eastAsia"/>
          <w:sz w:val="28"/>
          <w:szCs w:val="28"/>
        </w:rPr>
        <w:t>加强教学研究，开展教学研讨、游戏观摩、课题交流，加强教师师德、基本功建设，不断提高幼儿园办园质量和服务水平。</w:t>
      </w:r>
    </w:p>
    <w:p w:rsidR="00075654" w:rsidRPr="00E71D5C" w:rsidRDefault="00075654">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p>
    <w:p w:rsidR="00075654" w:rsidRPr="00E71D5C" w:rsidRDefault="00075654">
      <w:pPr>
        <w:spacing w:line="360" w:lineRule="auto"/>
        <w:ind w:firstLineChars="200" w:firstLine="560"/>
        <w:textAlignment w:val="baseline"/>
        <w:rPr>
          <w:rFonts w:ascii="仿宋_GB2312" w:eastAsia="仿宋_GB2312" w:hAnsi="宋体" w:cs="宋体"/>
          <w:color w:val="000000" w:themeColor="text1"/>
          <w:sz w:val="28"/>
          <w:szCs w:val="28"/>
          <w:shd w:val="clear" w:color="auto" w:fill="FFFFFF"/>
        </w:rPr>
      </w:pPr>
    </w:p>
    <w:sectPr w:rsidR="00075654" w:rsidRPr="00E71D5C" w:rsidSect="00DE70AF">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17" w:rsidRDefault="003F4A17" w:rsidP="005B30AB">
      <w:r>
        <w:separator/>
      </w:r>
    </w:p>
  </w:endnote>
  <w:endnote w:type="continuationSeparator" w:id="0">
    <w:p w:rsidR="003F4A17" w:rsidRDefault="003F4A17" w:rsidP="005B3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17" w:rsidRDefault="003F4A17" w:rsidP="005B30AB">
      <w:r>
        <w:separator/>
      </w:r>
    </w:p>
  </w:footnote>
  <w:footnote w:type="continuationSeparator" w:id="0">
    <w:p w:rsidR="003F4A17" w:rsidRDefault="003F4A17" w:rsidP="005B3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5654"/>
    <w:rsid w:val="00075654"/>
    <w:rsid w:val="0013433C"/>
    <w:rsid w:val="002E6B6A"/>
    <w:rsid w:val="0031751D"/>
    <w:rsid w:val="00345D02"/>
    <w:rsid w:val="00354DF4"/>
    <w:rsid w:val="003A6C95"/>
    <w:rsid w:val="003F4A17"/>
    <w:rsid w:val="005B30AB"/>
    <w:rsid w:val="006E30AF"/>
    <w:rsid w:val="007613CC"/>
    <w:rsid w:val="00B93D6F"/>
    <w:rsid w:val="00CF3505"/>
    <w:rsid w:val="00DE70AF"/>
    <w:rsid w:val="00E71D5C"/>
    <w:rsid w:val="00E83D7A"/>
    <w:rsid w:val="00EF30DD"/>
    <w:rsid w:val="0277541A"/>
    <w:rsid w:val="04C20BDA"/>
    <w:rsid w:val="04F4606C"/>
    <w:rsid w:val="05E925B0"/>
    <w:rsid w:val="05F1159A"/>
    <w:rsid w:val="101122CA"/>
    <w:rsid w:val="17F11FCF"/>
    <w:rsid w:val="18EC3FBD"/>
    <w:rsid w:val="19715541"/>
    <w:rsid w:val="1E985570"/>
    <w:rsid w:val="1EED75DC"/>
    <w:rsid w:val="249150AE"/>
    <w:rsid w:val="262F6793"/>
    <w:rsid w:val="27313CE9"/>
    <w:rsid w:val="2CD933E3"/>
    <w:rsid w:val="31D36A25"/>
    <w:rsid w:val="4BD12BB6"/>
    <w:rsid w:val="4E0F4685"/>
    <w:rsid w:val="50B50891"/>
    <w:rsid w:val="50B858B1"/>
    <w:rsid w:val="521A2D38"/>
    <w:rsid w:val="54C24CB3"/>
    <w:rsid w:val="56E97002"/>
    <w:rsid w:val="59B0013A"/>
    <w:rsid w:val="5A267B17"/>
    <w:rsid w:val="5A650893"/>
    <w:rsid w:val="5D983984"/>
    <w:rsid w:val="61BA6588"/>
    <w:rsid w:val="691C7350"/>
    <w:rsid w:val="6B043587"/>
    <w:rsid w:val="73856C54"/>
    <w:rsid w:val="7E212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0D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30DD"/>
    <w:pPr>
      <w:spacing w:beforeAutospacing="1" w:afterAutospacing="1"/>
      <w:jc w:val="left"/>
    </w:pPr>
    <w:rPr>
      <w:kern w:val="0"/>
      <w:sz w:val="24"/>
    </w:rPr>
  </w:style>
  <w:style w:type="table" w:styleId="a4">
    <w:name w:val="Table Grid"/>
    <w:basedOn w:val="a1"/>
    <w:uiPriority w:val="39"/>
    <w:qFormat/>
    <w:rsid w:val="00EF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EF30DD"/>
    <w:rPr>
      <w:b/>
    </w:rPr>
  </w:style>
  <w:style w:type="paragraph" w:styleId="a6">
    <w:name w:val="header"/>
    <w:basedOn w:val="a"/>
    <w:link w:val="Char"/>
    <w:rsid w:val="005B3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B30AB"/>
    <w:rPr>
      <w:rFonts w:ascii="Times New Roman" w:hAnsi="Times New Roman"/>
      <w:kern w:val="2"/>
      <w:sz w:val="18"/>
      <w:szCs w:val="18"/>
    </w:rPr>
  </w:style>
  <w:style w:type="paragraph" w:styleId="a7">
    <w:name w:val="footer"/>
    <w:basedOn w:val="a"/>
    <w:link w:val="Char0"/>
    <w:rsid w:val="005B30AB"/>
    <w:pPr>
      <w:tabs>
        <w:tab w:val="center" w:pos="4153"/>
        <w:tab w:val="right" w:pos="8306"/>
      </w:tabs>
      <w:snapToGrid w:val="0"/>
      <w:jc w:val="left"/>
    </w:pPr>
    <w:rPr>
      <w:sz w:val="18"/>
      <w:szCs w:val="18"/>
    </w:rPr>
  </w:style>
  <w:style w:type="character" w:customStyle="1" w:styleId="Char0">
    <w:name w:val="页脚 Char"/>
    <w:basedOn w:val="a0"/>
    <w:link w:val="a7"/>
    <w:rsid w:val="005B30A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401</Words>
  <Characters>2292</Characters>
  <Application>Microsoft Office Word</Application>
  <DocSecurity>0</DocSecurity>
  <Lines>19</Lines>
  <Paragraphs>5</Paragraphs>
  <ScaleCrop>false</ScaleCrop>
  <Company>合肥职业技术学院</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2021-03-11T03:15:00Z</cp:lastPrinted>
  <dcterms:created xsi:type="dcterms:W3CDTF">2014-10-29T12:08:00Z</dcterms:created>
  <dcterms:modified xsi:type="dcterms:W3CDTF">2021-03-12T01:10:00Z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